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D5" w:rsidRDefault="00A742D5" w:rsidP="00F96FC4">
      <w:pPr>
        <w:adjustRightInd w:val="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/>
          <w:sz w:val="32"/>
          <w:szCs w:val="32"/>
        </w:rPr>
        <w:t>1</w:t>
      </w:r>
    </w:p>
    <w:p w:rsidR="00A742D5" w:rsidRDefault="00A742D5" w:rsidP="00F96FC4">
      <w:pPr>
        <w:ind w:left="904" w:hangingChars="250" w:hanging="904"/>
        <w:jc w:val="center"/>
        <w:rPr>
          <w:rFonts w:eastAsia="黑体" w:cs="黑体"/>
          <w:b/>
          <w:bCs/>
          <w:sz w:val="36"/>
          <w:szCs w:val="36"/>
        </w:rPr>
      </w:pPr>
    </w:p>
    <w:p w:rsidR="00A742D5" w:rsidRPr="00F935EF" w:rsidRDefault="00A742D5" w:rsidP="00F96FC4">
      <w:pPr>
        <w:spacing w:line="360" w:lineRule="auto"/>
        <w:jc w:val="center"/>
        <w:rPr>
          <w:rFonts w:eastAsia="黑体" w:cs="黑体"/>
          <w:b/>
          <w:bCs/>
          <w:sz w:val="36"/>
          <w:szCs w:val="36"/>
        </w:rPr>
      </w:pPr>
      <w:r w:rsidRPr="00F935EF">
        <w:rPr>
          <w:rFonts w:eastAsia="黑体" w:cs="黑体" w:hint="eastAsia"/>
          <w:b/>
          <w:bCs/>
          <w:sz w:val="36"/>
          <w:szCs w:val="36"/>
        </w:rPr>
        <w:t>中国科学院战略性先导科技专项</w:t>
      </w:r>
    </w:p>
    <w:p w:rsidR="00A742D5" w:rsidRPr="00F935EF" w:rsidRDefault="00A742D5" w:rsidP="00F96FC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F935EF">
        <w:rPr>
          <w:rFonts w:ascii="黑体" w:eastAsia="黑体" w:hAnsi="黑体" w:hint="eastAsia"/>
          <w:sz w:val="36"/>
          <w:szCs w:val="36"/>
        </w:rPr>
        <w:t>个性化药物</w:t>
      </w:r>
      <w:r w:rsidRPr="00A76127">
        <w:rPr>
          <w:rFonts w:ascii="黑体" w:eastAsia="黑体" w:hAnsi="黑体"/>
          <w:sz w:val="36"/>
          <w:szCs w:val="36"/>
        </w:rPr>
        <w:t>——</w:t>
      </w:r>
      <w:r>
        <w:rPr>
          <w:rFonts w:ascii="黑体" w:eastAsia="黑体" w:hAnsi="黑体" w:hint="eastAsia"/>
          <w:sz w:val="36"/>
          <w:szCs w:val="36"/>
        </w:rPr>
        <w:t>基于疾病分子分型的普惠新药研发</w:t>
      </w:r>
    </w:p>
    <w:p w:rsidR="00A742D5" w:rsidRPr="00F935EF" w:rsidRDefault="00A742D5" w:rsidP="00F96FC4">
      <w:pPr>
        <w:spacing w:line="360" w:lineRule="auto"/>
        <w:jc w:val="center"/>
        <w:rPr>
          <w:rFonts w:eastAsia="黑体" w:cs="黑体"/>
          <w:b/>
          <w:bCs/>
          <w:sz w:val="36"/>
          <w:szCs w:val="36"/>
        </w:rPr>
      </w:pPr>
      <w:r w:rsidRPr="00F935EF">
        <w:rPr>
          <w:rFonts w:eastAsia="黑体" w:cs="黑体" w:hint="eastAsia"/>
          <w:b/>
          <w:bCs/>
          <w:sz w:val="36"/>
          <w:szCs w:val="36"/>
        </w:rPr>
        <w:t>重点任务申请书</w:t>
      </w:r>
    </w:p>
    <w:p w:rsidR="00A742D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A742D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A742D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A742D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</w:p>
    <w:p w:rsidR="00A742D5" w:rsidRDefault="00A742D5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所属项目名称：</w:t>
      </w:r>
    </w:p>
    <w:p w:rsidR="00A742D5" w:rsidRDefault="00A742D5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所属课题名称：</w:t>
      </w:r>
    </w:p>
    <w:p w:rsidR="00A742D5" w:rsidRDefault="00A742D5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申请子课题名称：</w:t>
      </w:r>
    </w:p>
    <w:p w:rsidR="00A742D5" w:rsidRPr="0073764C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单位（公章）：</w:t>
      </w:r>
    </w:p>
    <w:p w:rsidR="00A742D5" w:rsidRPr="006B53A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子课题承担</w:t>
      </w:r>
      <w:r w:rsidRPr="0073764C">
        <w:rPr>
          <w:rFonts w:eastAsia="黑体" w:cs="黑体" w:hint="eastAsia"/>
          <w:b/>
          <w:bCs/>
          <w:sz w:val="32"/>
          <w:szCs w:val="32"/>
        </w:rPr>
        <w:t>单位</w:t>
      </w:r>
      <w:r>
        <w:rPr>
          <w:rFonts w:eastAsia="黑体" w:cs="黑体" w:hint="eastAsia"/>
          <w:b/>
          <w:bCs/>
          <w:sz w:val="32"/>
          <w:szCs w:val="32"/>
        </w:rPr>
        <w:t>法人代表（签字）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A742D5" w:rsidRDefault="00A742D5" w:rsidP="00F96FC4">
      <w:pPr>
        <w:spacing w:line="360" w:lineRule="auto"/>
        <w:rPr>
          <w:rFonts w:eastAsia="黑体" w:cs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负责人（签字）：</w:t>
      </w:r>
    </w:p>
    <w:p w:rsidR="00A742D5" w:rsidRPr="0073764C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子课题</w:t>
      </w:r>
      <w:r w:rsidRPr="0073764C">
        <w:rPr>
          <w:rFonts w:eastAsia="黑体" w:cs="黑体" w:hint="eastAsia"/>
          <w:b/>
          <w:bCs/>
          <w:sz w:val="32"/>
          <w:szCs w:val="32"/>
        </w:rPr>
        <w:t>参加单位：</w:t>
      </w:r>
    </w:p>
    <w:p w:rsidR="00A742D5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联系人：</w:t>
      </w:r>
    </w:p>
    <w:p w:rsidR="00A742D5" w:rsidRPr="0073764C" w:rsidRDefault="00A742D5" w:rsidP="00F96FC4">
      <w:pPr>
        <w:spacing w:line="360" w:lineRule="auto"/>
        <w:rPr>
          <w:rFonts w:eastAsia="黑体"/>
          <w:b/>
          <w:bCs/>
          <w:sz w:val="32"/>
          <w:szCs w:val="32"/>
        </w:rPr>
      </w:pPr>
      <w:r w:rsidRPr="0073764C">
        <w:rPr>
          <w:rFonts w:eastAsia="黑体" w:cs="黑体" w:hint="eastAsia"/>
          <w:b/>
          <w:bCs/>
          <w:sz w:val="32"/>
          <w:szCs w:val="32"/>
        </w:rPr>
        <w:t>联系电话：</w:t>
      </w:r>
      <w:r w:rsidR="00B907D4">
        <w:rPr>
          <w:rFonts w:eastAsia="黑体"/>
          <w:b/>
          <w:bCs/>
          <w:sz w:val="32"/>
          <w:szCs w:val="32"/>
        </w:rPr>
        <w:t xml:space="preserve">                 </w:t>
      </w:r>
      <w:bookmarkStart w:id="0" w:name="_GoBack"/>
      <w:bookmarkEnd w:id="0"/>
      <w:r>
        <w:rPr>
          <w:rFonts w:eastAsia="黑体"/>
          <w:b/>
          <w:bCs/>
          <w:sz w:val="32"/>
          <w:szCs w:val="32"/>
        </w:rPr>
        <w:t>E</w:t>
      </w:r>
      <w:r w:rsidRPr="0073764C">
        <w:rPr>
          <w:rFonts w:eastAsia="黑体"/>
          <w:b/>
          <w:bCs/>
          <w:sz w:val="32"/>
          <w:szCs w:val="32"/>
        </w:rPr>
        <w:t>-</w:t>
      </w:r>
      <w:r>
        <w:rPr>
          <w:rFonts w:eastAsia="黑体"/>
          <w:b/>
          <w:bCs/>
          <w:sz w:val="32"/>
          <w:szCs w:val="32"/>
        </w:rPr>
        <w:t>mail</w:t>
      </w:r>
      <w:r w:rsidRPr="0073764C">
        <w:rPr>
          <w:rFonts w:eastAsia="黑体" w:cs="黑体" w:hint="eastAsia"/>
          <w:b/>
          <w:bCs/>
          <w:sz w:val="32"/>
          <w:szCs w:val="32"/>
        </w:rPr>
        <w:t>：</w:t>
      </w:r>
    </w:p>
    <w:p w:rsidR="00A742D5" w:rsidRDefault="00A742D5" w:rsidP="00F96FC4">
      <w:pPr>
        <w:spacing w:line="360" w:lineRule="auto"/>
        <w:rPr>
          <w:sz w:val="32"/>
          <w:szCs w:val="32"/>
        </w:rPr>
      </w:pPr>
    </w:p>
    <w:p w:rsidR="00A742D5" w:rsidRDefault="00A742D5" w:rsidP="00F96FC4">
      <w:pPr>
        <w:jc w:val="center"/>
        <w:rPr>
          <w:rFonts w:eastAsia="楷体_GB2312"/>
          <w:sz w:val="32"/>
          <w:szCs w:val="32"/>
        </w:rPr>
      </w:pPr>
    </w:p>
    <w:p w:rsidR="00A742D5" w:rsidRDefault="00A742D5" w:rsidP="00F96FC4">
      <w:pPr>
        <w:jc w:val="center"/>
        <w:rPr>
          <w:rFonts w:eastAsia="楷体_GB2312" w:cs="楷体_GB2312"/>
          <w:sz w:val="32"/>
          <w:szCs w:val="32"/>
        </w:rPr>
      </w:pPr>
      <w:r>
        <w:rPr>
          <w:rFonts w:eastAsia="楷体_GB2312"/>
          <w:sz w:val="32"/>
          <w:szCs w:val="32"/>
        </w:rPr>
        <w:t>2016</w:t>
      </w:r>
      <w:r w:rsidRPr="0073764C">
        <w:rPr>
          <w:rFonts w:eastAsia="楷体_GB2312" w:cs="楷体_GB2312" w:hint="eastAsia"/>
          <w:sz w:val="32"/>
          <w:szCs w:val="32"/>
        </w:rPr>
        <w:t>年</w:t>
      </w:r>
      <w:r w:rsidRPr="0073764C">
        <w:rPr>
          <w:rFonts w:eastAsia="楷体_GB2312"/>
          <w:sz w:val="32"/>
          <w:szCs w:val="32"/>
        </w:rPr>
        <w:t xml:space="preserve">  </w:t>
      </w:r>
      <w:r w:rsidRPr="0073764C">
        <w:rPr>
          <w:rFonts w:eastAsia="楷体_GB2312" w:cs="楷体_GB2312" w:hint="eastAsia"/>
          <w:sz w:val="32"/>
          <w:szCs w:val="32"/>
        </w:rPr>
        <w:t>月</w:t>
      </w:r>
      <w:r w:rsidRPr="0073764C">
        <w:rPr>
          <w:rFonts w:eastAsia="楷体_GB2312"/>
          <w:sz w:val="32"/>
          <w:szCs w:val="32"/>
        </w:rPr>
        <w:t xml:space="preserve">  </w:t>
      </w:r>
      <w:r w:rsidRPr="0073764C">
        <w:rPr>
          <w:rFonts w:eastAsia="楷体_GB2312" w:cs="楷体_GB2312" w:hint="eastAsia"/>
          <w:sz w:val="32"/>
          <w:szCs w:val="32"/>
        </w:rPr>
        <w:t>日填</w:t>
      </w:r>
    </w:p>
    <w:p w:rsidR="00A742D5" w:rsidRPr="00CA2640" w:rsidRDefault="00A742D5" w:rsidP="00A76127">
      <w:pPr>
        <w:spacing w:beforeLines="50" w:before="156" w:afterLines="50" w:after="156" w:line="500" w:lineRule="exact"/>
        <w:jc w:val="center"/>
        <w:rPr>
          <w:rFonts w:eastAsia="黑体"/>
          <w:sz w:val="44"/>
          <w:szCs w:val="44"/>
        </w:rPr>
      </w:pPr>
      <w:r>
        <w:rPr>
          <w:rFonts w:eastAsia="黑体" w:cs="黑体"/>
          <w:sz w:val="44"/>
          <w:szCs w:val="44"/>
        </w:rPr>
        <w:br w:type="page"/>
      </w:r>
      <w:r w:rsidRPr="00CA2640">
        <w:rPr>
          <w:rFonts w:eastAsia="黑体" w:cs="黑体" w:hint="eastAsia"/>
          <w:sz w:val="44"/>
          <w:szCs w:val="44"/>
        </w:rPr>
        <w:lastRenderedPageBreak/>
        <w:t>编写提纲</w:t>
      </w:r>
    </w:p>
    <w:p w:rsidR="00A742D5" w:rsidRPr="004F610D" w:rsidRDefault="00A742D5" w:rsidP="006B436F">
      <w:pPr>
        <w:spacing w:line="500" w:lineRule="exact"/>
        <w:rPr>
          <w:rFonts w:ascii="宋体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一、</w:t>
      </w:r>
      <w:r>
        <w:rPr>
          <w:rFonts w:ascii="宋体" w:hAnsi="宋体" w:cs="仿宋_GB2312" w:hint="eastAsia"/>
          <w:b/>
          <w:bCs/>
          <w:sz w:val="32"/>
          <w:szCs w:val="30"/>
        </w:rPr>
        <w:t>立项依据</w:t>
      </w:r>
    </w:p>
    <w:p w:rsidR="00A742D5" w:rsidRPr="00BD469F" w:rsidRDefault="00A742D5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阐明拟申请本专项的课题方向，结合项目和课题的研究目标提出</w:t>
      </w:r>
      <w:r>
        <w:rPr>
          <w:rFonts w:ascii="仿宋_GB2312" w:eastAsia="仿宋_GB2312" w:cs="仿宋_GB2312" w:hint="eastAsia"/>
          <w:sz w:val="24"/>
          <w:szCs w:val="30"/>
        </w:rPr>
        <w:t>本研究对专项的贡献和意义</w:t>
      </w:r>
      <w:r w:rsidRPr="00BD469F">
        <w:rPr>
          <w:rFonts w:ascii="仿宋_GB2312" w:eastAsia="仿宋_GB2312" w:cs="仿宋_GB2312" w:hint="eastAsia"/>
          <w:sz w:val="24"/>
          <w:szCs w:val="30"/>
        </w:rPr>
        <w:t>。</w:t>
      </w:r>
    </w:p>
    <w:p w:rsidR="00A742D5" w:rsidRPr="004F610D" w:rsidRDefault="00A742D5" w:rsidP="006B436F">
      <w:pPr>
        <w:spacing w:line="500" w:lineRule="exact"/>
        <w:rPr>
          <w:rFonts w:asci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二、研究内容和技术路线</w:t>
      </w:r>
    </w:p>
    <w:p w:rsidR="00A742D5" w:rsidRPr="00BD469F" w:rsidRDefault="00A742D5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详细阐述围绕课题目标所实施的主要研究内容。围绕关键科学问题，系统、有机地阐述研究重心。阐明技术路线的科学性先进性和可行性。</w:t>
      </w:r>
    </w:p>
    <w:p w:rsidR="00A742D5" w:rsidRPr="004F610D" w:rsidRDefault="00A742D5" w:rsidP="006B436F">
      <w:pPr>
        <w:spacing w:line="500" w:lineRule="exact"/>
        <w:rPr>
          <w:rFonts w:asci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三、预期成果和考核指标</w:t>
      </w:r>
    </w:p>
    <w:p w:rsidR="00A742D5" w:rsidRPr="00BD469F" w:rsidRDefault="00A742D5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说明承担本任务所要实现的总体目标、具体考核指标和预期的成果及产出。（包括总体目标</w:t>
      </w:r>
      <w:r>
        <w:rPr>
          <w:rFonts w:ascii="仿宋_GB2312" w:eastAsia="仿宋_GB2312" w:cs="仿宋_GB2312" w:hint="eastAsia"/>
          <w:sz w:val="24"/>
          <w:szCs w:val="30"/>
        </w:rPr>
        <w:t>及</w:t>
      </w:r>
      <w:r w:rsidRPr="00BD469F">
        <w:rPr>
          <w:rFonts w:ascii="仿宋_GB2312" w:eastAsia="仿宋_GB2312" w:cs="仿宋_GB2312" w:hint="eastAsia"/>
          <w:sz w:val="24"/>
          <w:szCs w:val="30"/>
        </w:rPr>
        <w:t>年度目标，要求目标清晰可考核。）</w:t>
      </w:r>
    </w:p>
    <w:p w:rsidR="00A742D5" w:rsidRPr="004F610D" w:rsidRDefault="00A742D5" w:rsidP="006B436F">
      <w:pPr>
        <w:spacing w:line="500" w:lineRule="exact"/>
        <w:rPr>
          <w:rFonts w:ascii="宋体" w:cs="仿宋_GB2312"/>
          <w:b/>
          <w:bCs/>
          <w:sz w:val="32"/>
          <w:szCs w:val="30"/>
        </w:rPr>
      </w:pPr>
      <w:r w:rsidRPr="004F610D">
        <w:rPr>
          <w:rFonts w:ascii="宋体" w:hAnsi="宋体" w:cs="仿宋_GB2312" w:hint="eastAsia"/>
          <w:b/>
          <w:bCs/>
          <w:sz w:val="32"/>
          <w:szCs w:val="30"/>
        </w:rPr>
        <w:t>四、前期工作基础及资源与平台</w:t>
      </w:r>
    </w:p>
    <w:p w:rsidR="00A742D5" w:rsidRPr="00BD469F" w:rsidRDefault="00A742D5" w:rsidP="00BD469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简要介绍申请人已具备的工作基础，重点介绍与拟申请任务相关的研究基础和近五年研究成果。说明实施该任务所具备的工作条件，包括实验平台、资源状况等。</w:t>
      </w:r>
    </w:p>
    <w:p w:rsidR="00A742D5" w:rsidRDefault="00A742D5" w:rsidP="006B436F">
      <w:pPr>
        <w:spacing w:line="500" w:lineRule="exact"/>
        <w:rPr>
          <w:rFonts w:ascii="宋体" w:cs="仿宋_GB2312"/>
          <w:b/>
          <w:bCs/>
          <w:sz w:val="32"/>
          <w:szCs w:val="30"/>
        </w:rPr>
      </w:pPr>
      <w:r w:rsidRPr="006A5371">
        <w:rPr>
          <w:rFonts w:ascii="宋体" w:hAnsi="宋体" w:cs="仿宋_GB2312" w:hint="eastAsia"/>
          <w:b/>
          <w:bCs/>
          <w:sz w:val="32"/>
          <w:szCs w:val="30"/>
        </w:rPr>
        <w:t>五、</w:t>
      </w:r>
      <w:r w:rsidRPr="006B436F">
        <w:rPr>
          <w:rFonts w:ascii="宋体" w:hAnsi="宋体" w:cs="仿宋_GB2312" w:hint="eastAsia"/>
          <w:b/>
          <w:bCs/>
          <w:sz w:val="32"/>
          <w:szCs w:val="30"/>
        </w:rPr>
        <w:t>研究队伍</w:t>
      </w:r>
    </w:p>
    <w:tbl>
      <w:tblPr>
        <w:tblW w:w="8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703"/>
        <w:gridCol w:w="1299"/>
        <w:gridCol w:w="691"/>
        <w:gridCol w:w="851"/>
        <w:gridCol w:w="1843"/>
        <w:gridCol w:w="992"/>
        <w:gridCol w:w="1172"/>
      </w:tblGrid>
      <w:tr w:rsidR="00A742D5" w:rsidRPr="006B436F" w:rsidTr="00BD469F">
        <w:trPr>
          <w:cantSplit/>
          <w:trHeight w:val="471"/>
          <w:jc w:val="center"/>
        </w:trPr>
        <w:tc>
          <w:tcPr>
            <w:tcW w:w="663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703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性别</w:t>
            </w:r>
          </w:p>
        </w:tc>
        <w:tc>
          <w:tcPr>
            <w:tcW w:w="1299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身份证号码</w:t>
            </w:r>
          </w:p>
        </w:tc>
        <w:tc>
          <w:tcPr>
            <w:tcW w:w="691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职称</w:t>
            </w:r>
          </w:p>
        </w:tc>
        <w:tc>
          <w:tcPr>
            <w:tcW w:w="851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1843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单位</w:t>
            </w:r>
          </w:p>
        </w:tc>
        <w:tc>
          <w:tcPr>
            <w:tcW w:w="992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作用</w:t>
            </w:r>
          </w:p>
        </w:tc>
        <w:tc>
          <w:tcPr>
            <w:tcW w:w="1172" w:type="dxa"/>
            <w:vAlign w:val="center"/>
          </w:tcPr>
          <w:p w:rsidR="00A742D5" w:rsidRPr="006B436F" w:rsidRDefault="00A742D5" w:rsidP="006B436F">
            <w:pPr>
              <w:widowControl/>
              <w:snapToGrid w:val="0"/>
              <w:spacing w:line="24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每年工作时间</w:t>
            </w:r>
            <w:r w:rsidRPr="006B436F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(</w:t>
            </w:r>
            <w:r w:rsidRPr="006B436F">
              <w:rPr>
                <w:rFonts w:ascii="仿宋_GB2312" w:eastAsia="仿宋_GB2312" w:hAnsi="宋体" w:cs="宋体" w:hint="eastAsia"/>
                <w:color w:val="333333"/>
                <w:kern w:val="0"/>
                <w:szCs w:val="21"/>
              </w:rPr>
              <w:t>月</w:t>
            </w:r>
            <w:r w:rsidRPr="006B436F">
              <w:rPr>
                <w:rFonts w:ascii="仿宋_GB2312" w:eastAsia="仿宋_GB2312" w:hAnsi="宋体" w:cs="宋体"/>
                <w:color w:val="333333"/>
                <w:kern w:val="0"/>
                <w:szCs w:val="21"/>
              </w:rPr>
              <w:t>)</w:t>
            </w:r>
          </w:p>
        </w:tc>
      </w:tr>
      <w:tr w:rsidR="00A742D5" w:rsidRPr="006B436F" w:rsidTr="004D10FC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A742D5" w:rsidRPr="006B436F" w:rsidTr="004D10FC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A742D5" w:rsidRPr="006B436F" w:rsidTr="004D10FC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 w:rsidR="00A742D5" w:rsidRPr="006B436F" w:rsidTr="004D10FC">
        <w:trPr>
          <w:cantSplit/>
          <w:trHeight w:val="483"/>
          <w:jc w:val="center"/>
        </w:trPr>
        <w:tc>
          <w:tcPr>
            <w:tcW w:w="66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70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299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69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1172" w:type="dxa"/>
            <w:vAlign w:val="center"/>
          </w:tcPr>
          <w:p w:rsidR="00A742D5" w:rsidRPr="006B436F" w:rsidRDefault="00A742D5" w:rsidP="004D10FC">
            <w:pPr>
              <w:widowControl/>
              <w:spacing w:line="460" w:lineRule="exac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</w:tbl>
    <w:p w:rsidR="00A742D5" w:rsidRDefault="00A742D5" w:rsidP="006B436F">
      <w:pPr>
        <w:jc w:val="left"/>
        <w:rPr>
          <w:rFonts w:ascii="仿宋_GB2312" w:eastAsia="仿宋_GB2312" w:cs="仿宋_GB2312"/>
          <w:sz w:val="22"/>
          <w:szCs w:val="30"/>
        </w:rPr>
      </w:pPr>
      <w:r>
        <w:rPr>
          <w:rFonts w:ascii="仿宋_GB2312" w:eastAsia="仿宋_GB2312" w:cs="仿宋_GB2312" w:hint="eastAsia"/>
          <w:sz w:val="22"/>
          <w:szCs w:val="30"/>
        </w:rPr>
        <w:t>备注：仅</w:t>
      </w:r>
      <w:r w:rsidRPr="006B436F">
        <w:rPr>
          <w:rFonts w:ascii="仿宋_GB2312" w:eastAsia="仿宋_GB2312" w:cs="仿宋_GB2312" w:hint="eastAsia"/>
          <w:sz w:val="22"/>
          <w:szCs w:val="30"/>
        </w:rPr>
        <w:t>骨干研究人员</w:t>
      </w:r>
      <w:r>
        <w:rPr>
          <w:rFonts w:ascii="仿宋_GB2312" w:eastAsia="仿宋_GB2312" w:cs="仿宋_GB2312" w:hint="eastAsia"/>
          <w:sz w:val="22"/>
          <w:szCs w:val="30"/>
        </w:rPr>
        <w:t>（副高及以上）</w:t>
      </w:r>
      <w:r w:rsidRPr="006B436F">
        <w:rPr>
          <w:rFonts w:ascii="仿宋_GB2312" w:eastAsia="仿宋_GB2312" w:cs="仿宋_GB2312" w:hint="eastAsia"/>
          <w:sz w:val="22"/>
          <w:szCs w:val="30"/>
        </w:rPr>
        <w:t>填写详细信息</w:t>
      </w:r>
      <w:r>
        <w:rPr>
          <w:rFonts w:ascii="仿宋_GB2312" w:eastAsia="仿宋_GB2312" w:cs="仿宋_GB2312" w:hint="eastAsia"/>
          <w:sz w:val="22"/>
          <w:szCs w:val="30"/>
        </w:rPr>
        <w:t>即可</w:t>
      </w:r>
    </w:p>
    <w:p w:rsidR="00A742D5" w:rsidRDefault="00A742D5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tbl>
      <w:tblPr>
        <w:tblW w:w="480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7"/>
        <w:gridCol w:w="1420"/>
        <w:gridCol w:w="1131"/>
        <w:gridCol w:w="1561"/>
        <w:gridCol w:w="1275"/>
        <w:gridCol w:w="2127"/>
      </w:tblGrid>
      <w:tr w:rsidR="00A742D5" w:rsidRPr="00BD469F" w:rsidTr="001365A4">
        <w:trPr>
          <w:cantSplit/>
          <w:trHeight w:val="262"/>
        </w:trPr>
        <w:tc>
          <w:tcPr>
            <w:tcW w:w="408" w:type="pct"/>
            <w:vMerge w:val="restart"/>
            <w:vAlign w:val="center"/>
          </w:tcPr>
          <w:p w:rsidR="00A742D5" w:rsidRPr="00BD469F" w:rsidRDefault="00A742D5" w:rsidP="004C2C5D">
            <w:pPr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队伍规模</w:t>
            </w:r>
          </w:p>
        </w:tc>
        <w:tc>
          <w:tcPr>
            <w:tcW w:w="868" w:type="pct"/>
            <w:vAlign w:val="center"/>
          </w:tcPr>
          <w:p w:rsidR="00A742D5" w:rsidRPr="00BD469F" w:rsidRDefault="00A742D5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队伍总规模</w:t>
            </w:r>
          </w:p>
        </w:tc>
        <w:tc>
          <w:tcPr>
            <w:tcW w:w="691" w:type="pct"/>
            <w:vAlign w:val="center"/>
          </w:tcPr>
          <w:p w:rsidR="00A742D5" w:rsidRPr="00BD469F" w:rsidRDefault="00A742D5" w:rsidP="004C2C5D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在职人员</w:t>
            </w:r>
          </w:p>
        </w:tc>
        <w:tc>
          <w:tcPr>
            <w:tcW w:w="954" w:type="pct"/>
            <w:vAlign w:val="center"/>
          </w:tcPr>
          <w:p w:rsidR="00A742D5" w:rsidRPr="00BD469F" w:rsidRDefault="00A742D5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项目聘用人员</w:t>
            </w:r>
          </w:p>
        </w:tc>
        <w:tc>
          <w:tcPr>
            <w:tcW w:w="779" w:type="pct"/>
            <w:vAlign w:val="center"/>
          </w:tcPr>
          <w:p w:rsidR="00A742D5" w:rsidRPr="00BD469F" w:rsidRDefault="00A742D5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在学研究生</w:t>
            </w:r>
          </w:p>
        </w:tc>
        <w:tc>
          <w:tcPr>
            <w:tcW w:w="1300" w:type="pct"/>
            <w:vAlign w:val="center"/>
          </w:tcPr>
          <w:p w:rsidR="00A742D5" w:rsidRPr="00BD469F" w:rsidRDefault="00A742D5" w:rsidP="004C2C5D">
            <w:pPr>
              <w:snapToGrid w:val="0"/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BD469F">
              <w:rPr>
                <w:rFonts w:eastAsia="仿宋_GB2312" w:hint="eastAsia"/>
                <w:szCs w:val="21"/>
              </w:rPr>
              <w:t>其他临时聘用人员</w:t>
            </w:r>
          </w:p>
        </w:tc>
      </w:tr>
      <w:tr w:rsidR="00A742D5" w:rsidRPr="00BD469F" w:rsidTr="001365A4">
        <w:trPr>
          <w:cantSplit/>
          <w:trHeight w:val="269"/>
        </w:trPr>
        <w:tc>
          <w:tcPr>
            <w:tcW w:w="408" w:type="pct"/>
            <w:vMerge/>
            <w:vAlign w:val="center"/>
          </w:tcPr>
          <w:p w:rsidR="00A742D5" w:rsidRPr="00BD469F" w:rsidRDefault="00A742D5" w:rsidP="004C2C5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8" w:type="pct"/>
            <w:vAlign w:val="center"/>
          </w:tcPr>
          <w:p w:rsidR="00A742D5" w:rsidRPr="00BD469F" w:rsidRDefault="00A742D5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A742D5" w:rsidRPr="00BD469F" w:rsidRDefault="00A742D5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54" w:type="pct"/>
            <w:vAlign w:val="center"/>
          </w:tcPr>
          <w:p w:rsidR="00A742D5" w:rsidRPr="00BD469F" w:rsidRDefault="00A742D5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A742D5" w:rsidRPr="00BD469F" w:rsidRDefault="00A742D5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pct"/>
            <w:vAlign w:val="center"/>
          </w:tcPr>
          <w:p w:rsidR="00A742D5" w:rsidRPr="00BD469F" w:rsidRDefault="00A742D5" w:rsidP="0082510F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</w:tbl>
    <w:p w:rsidR="00A742D5" w:rsidRPr="006B436F" w:rsidRDefault="00A742D5" w:rsidP="006B436F">
      <w:pPr>
        <w:jc w:val="left"/>
        <w:rPr>
          <w:rFonts w:ascii="仿宋_GB2312" w:eastAsia="仿宋_GB2312" w:cs="仿宋_GB2312"/>
          <w:sz w:val="22"/>
          <w:szCs w:val="30"/>
        </w:rPr>
      </w:pPr>
    </w:p>
    <w:p w:rsidR="00A742D5" w:rsidRPr="004F610D" w:rsidRDefault="00A742D5" w:rsidP="006B436F">
      <w:pPr>
        <w:spacing w:line="500" w:lineRule="exact"/>
        <w:rPr>
          <w:rFonts w:ascii="宋体" w:cs="仿宋_GB2312"/>
          <w:b/>
          <w:bCs/>
          <w:sz w:val="32"/>
          <w:szCs w:val="30"/>
        </w:rPr>
      </w:pPr>
      <w:r>
        <w:rPr>
          <w:rFonts w:ascii="宋体" w:hAnsi="宋体" w:cs="仿宋_GB2312" w:hint="eastAsia"/>
          <w:b/>
          <w:bCs/>
          <w:sz w:val="32"/>
          <w:szCs w:val="30"/>
        </w:rPr>
        <w:t>六</w:t>
      </w:r>
      <w:r w:rsidRPr="004F610D">
        <w:rPr>
          <w:rFonts w:ascii="宋体" w:hAnsi="宋体" w:cs="仿宋_GB2312" w:hint="eastAsia"/>
          <w:b/>
          <w:bCs/>
          <w:sz w:val="32"/>
          <w:szCs w:val="30"/>
        </w:rPr>
        <w:t>、经费概预算</w:t>
      </w:r>
    </w:p>
    <w:p w:rsidR="00A742D5" w:rsidRDefault="00A742D5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  <w:r w:rsidRPr="00BD469F">
        <w:rPr>
          <w:rFonts w:ascii="仿宋_GB2312" w:eastAsia="仿宋_GB2312" w:cs="仿宋_GB2312" w:hint="eastAsia"/>
          <w:sz w:val="24"/>
          <w:szCs w:val="30"/>
        </w:rPr>
        <w:t>完成研究任务所需经费的概算和</w:t>
      </w:r>
      <w:r>
        <w:rPr>
          <w:rFonts w:ascii="仿宋_GB2312" w:eastAsia="仿宋_GB2312" w:cs="仿宋_GB2312" w:hint="eastAsia"/>
          <w:sz w:val="24"/>
          <w:szCs w:val="30"/>
        </w:rPr>
        <w:t>年度</w:t>
      </w:r>
      <w:r w:rsidRPr="00BD469F">
        <w:rPr>
          <w:rFonts w:ascii="仿宋_GB2312" w:eastAsia="仿宋_GB2312" w:cs="仿宋_GB2312" w:hint="eastAsia"/>
          <w:sz w:val="24"/>
          <w:szCs w:val="30"/>
        </w:rPr>
        <w:t>预算。</w:t>
      </w:r>
    </w:p>
    <w:p w:rsidR="00A742D5" w:rsidRPr="00BD469F" w:rsidRDefault="00A742D5" w:rsidP="00BD469F">
      <w:pPr>
        <w:spacing w:line="500" w:lineRule="exact"/>
        <w:ind w:firstLineChars="200" w:firstLine="480"/>
        <w:rPr>
          <w:rFonts w:ascii="仿宋_GB2312" w:eastAsia="仿宋_GB2312" w:cs="仿宋_GB2312"/>
          <w:sz w:val="24"/>
          <w:szCs w:val="30"/>
        </w:rPr>
      </w:pPr>
    </w:p>
    <w:p w:rsidR="00A742D5" w:rsidRPr="0082510F" w:rsidRDefault="00A742D5" w:rsidP="006B436F">
      <w:pPr>
        <w:spacing w:line="500" w:lineRule="exact"/>
        <w:jc w:val="center"/>
        <w:rPr>
          <w:rFonts w:eastAsia="仿宋_GB2312"/>
          <w:sz w:val="32"/>
          <w:szCs w:val="32"/>
        </w:rPr>
        <w:sectPr w:rsidR="00A742D5" w:rsidRPr="0082510F" w:rsidSect="00231BE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742D5" w:rsidRPr="00953121" w:rsidRDefault="00A742D5" w:rsidP="00A76127">
      <w:pPr>
        <w:spacing w:beforeLines="50" w:before="156" w:afterLines="50" w:after="156" w:line="500" w:lineRule="exact"/>
        <w:jc w:val="center"/>
        <w:rPr>
          <w:rFonts w:eastAsia="仿宋_GB2312"/>
          <w:kern w:val="0"/>
          <w:szCs w:val="21"/>
        </w:rPr>
      </w:pPr>
      <w:r w:rsidRPr="00953121">
        <w:rPr>
          <w:rFonts w:ascii="宋体" w:hAnsi="宋体" w:cs="仿宋_GB2312" w:hint="eastAsia"/>
          <w:b/>
          <w:bCs/>
          <w:sz w:val="32"/>
          <w:szCs w:val="30"/>
        </w:rPr>
        <w:lastRenderedPageBreak/>
        <w:t>经费概算总表</w:t>
      </w:r>
      <w:r w:rsidRPr="00953121">
        <w:rPr>
          <w:rFonts w:eastAsia="仿宋_GB2312"/>
          <w:kern w:val="0"/>
          <w:szCs w:val="21"/>
        </w:rPr>
        <w:t> </w:t>
      </w:r>
    </w:p>
    <w:p w:rsidR="00A742D5" w:rsidRDefault="00A742D5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 w:hint="eastAsia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其他渠道经费</w:t>
            </w: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）</w:t>
            </w:r>
            <w:r w:rsidRPr="00AE3135">
              <w:rPr>
                <w:rFonts w:eastAsia="仿宋_GB2312" w:hint="eastAsia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A742D5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、测试化验加工及计算分</w:t>
            </w:r>
          </w:p>
          <w:p w:rsidR="00A742D5" w:rsidRPr="009704C4" w:rsidRDefault="00A742D5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 w:hint="eastAsia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 w:hint="eastAsia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 w:hint="eastAsia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 w:hint="eastAsia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A742D5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 w:hint="eastAsia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知</w:t>
            </w:r>
          </w:p>
          <w:p w:rsidR="00A742D5" w:rsidRPr="009704C4" w:rsidRDefault="00A742D5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 w:hint="eastAsia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 w:hint="eastAsia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 w:hint="eastAsia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 w:hint="eastAsia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A742D5" w:rsidRDefault="00A742D5" w:rsidP="009E49CF">
      <w:pPr>
        <w:widowControl/>
        <w:spacing w:before="100" w:beforeAutospacing="1" w:after="100" w:afterAutospacing="1" w:line="360" w:lineRule="auto"/>
        <w:jc w:val="center"/>
        <w:rPr>
          <w:rFonts w:eastAsia="仿宋_GB2312"/>
          <w:b/>
          <w:bCs/>
          <w:kern w:val="0"/>
          <w:sz w:val="33"/>
          <w:szCs w:val="33"/>
        </w:rPr>
      </w:pPr>
    </w:p>
    <w:p w:rsidR="00A742D5" w:rsidRPr="003531BF" w:rsidRDefault="00A742D5" w:rsidP="00A76127">
      <w:pPr>
        <w:spacing w:beforeLines="50" w:before="156" w:afterLines="50" w:after="156" w:line="500" w:lineRule="exact"/>
        <w:jc w:val="center"/>
        <w:rPr>
          <w:rFonts w:ascii="宋体" w:cs="仿宋_GB2312"/>
          <w:b/>
          <w:bCs/>
          <w:sz w:val="32"/>
          <w:szCs w:val="30"/>
        </w:rPr>
      </w:pPr>
      <w:r>
        <w:rPr>
          <w:rFonts w:eastAsia="仿宋_GB2312"/>
          <w:b/>
          <w:bCs/>
          <w:kern w:val="0"/>
          <w:sz w:val="33"/>
          <w:szCs w:val="33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>
        <w:rPr>
          <w:rFonts w:ascii="宋体" w:hAnsi="宋体" w:cs="仿宋_GB2312"/>
          <w:b/>
          <w:bCs/>
          <w:sz w:val="32"/>
          <w:szCs w:val="30"/>
        </w:rPr>
        <w:t>16</w:t>
      </w:r>
      <w:r w:rsidRPr="003531BF">
        <w:rPr>
          <w:rFonts w:ascii="宋体" w:hAnsi="宋体" w:cs="仿宋_GB2312" w:hint="eastAsia"/>
          <w:b/>
          <w:bCs/>
          <w:sz w:val="32"/>
          <w:szCs w:val="30"/>
        </w:rPr>
        <w:t>年经费预算表</w:t>
      </w:r>
    </w:p>
    <w:p w:rsidR="00A742D5" w:rsidRDefault="00A742D5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 w:hint="eastAsia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其他渠道经费</w:t>
            </w: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）</w:t>
            </w:r>
            <w:r w:rsidRPr="00AE3135">
              <w:rPr>
                <w:rFonts w:eastAsia="仿宋_GB2312" w:hint="eastAsia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A742D5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、测试化验加工及计算分</w:t>
            </w:r>
          </w:p>
          <w:p w:rsidR="00A742D5" w:rsidRPr="009704C4" w:rsidRDefault="00A742D5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 w:hint="eastAsia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 w:hint="eastAsia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 w:hint="eastAsia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 w:hint="eastAsia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A742D5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 w:hint="eastAsia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知</w:t>
            </w:r>
          </w:p>
          <w:p w:rsidR="00A742D5" w:rsidRPr="009704C4" w:rsidRDefault="00A742D5" w:rsidP="00E325D4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 w:hint="eastAsia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 w:hint="eastAsia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 w:hint="eastAsia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 w:hint="eastAsia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E325D4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E325D4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A742D5" w:rsidRDefault="00A742D5" w:rsidP="009E49CF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A742D5" w:rsidRPr="00953121" w:rsidRDefault="00A742D5" w:rsidP="009E49CF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A742D5" w:rsidRPr="003531BF" w:rsidRDefault="00A742D5" w:rsidP="00A76127">
      <w:pPr>
        <w:spacing w:beforeLines="50" w:before="156" w:afterLines="50" w:after="156" w:line="500" w:lineRule="exact"/>
        <w:jc w:val="center"/>
        <w:rPr>
          <w:rFonts w:asci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 w:hint="eastAsia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A742D5" w:rsidRPr="00953121" w:rsidTr="00E325D4">
        <w:trPr>
          <w:tblCellSpacing w:w="0" w:type="dxa"/>
          <w:jc w:val="center"/>
        </w:trPr>
        <w:tc>
          <w:tcPr>
            <w:tcW w:w="8835" w:type="dxa"/>
          </w:tcPr>
          <w:p w:rsidR="00A742D5" w:rsidRPr="00953121" w:rsidRDefault="00A742D5" w:rsidP="00E325D4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A742D5" w:rsidRPr="003531BF" w:rsidRDefault="00A742D5" w:rsidP="00E325D4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 w:hint="eastAsia"/>
                <w:b/>
                <w:kern w:val="0"/>
                <w:sz w:val="24"/>
                <w:szCs w:val="24"/>
              </w:rPr>
              <w:t>一、直接费用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设备费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材料费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测试化验加工及计算分析费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燃料动力费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差旅费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会议费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国际合作与交流费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知识产权事务费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劳务费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专家咨询费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（十一）专项外协费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（十二）其他费用</w:t>
            </w:r>
          </w:p>
          <w:p w:rsidR="00A742D5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二、间接费用</w:t>
            </w:r>
          </w:p>
          <w:p w:rsidR="00A742D5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Pr="00953121" w:rsidRDefault="00A742D5" w:rsidP="00E325D4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A742D5" w:rsidRDefault="00A742D5" w:rsidP="00A76127">
      <w:pPr>
        <w:spacing w:beforeLines="50" w:before="156" w:afterLines="50" w:after="156" w:line="500" w:lineRule="exact"/>
        <w:jc w:val="center"/>
        <w:rPr>
          <w:rFonts w:eastAsia="仿宋_GB2312"/>
          <w:sz w:val="32"/>
          <w:szCs w:val="32"/>
        </w:rPr>
      </w:pPr>
    </w:p>
    <w:p w:rsidR="00A742D5" w:rsidRPr="003531BF" w:rsidRDefault="00A742D5" w:rsidP="00A263BB">
      <w:pPr>
        <w:widowControl/>
        <w:jc w:val="center"/>
        <w:rPr>
          <w:rFonts w:ascii="宋体" w:cs="仿宋_GB2312"/>
          <w:b/>
          <w:bCs/>
          <w:sz w:val="32"/>
          <w:szCs w:val="30"/>
        </w:rPr>
      </w:pPr>
      <w:r>
        <w:rPr>
          <w:rFonts w:eastAsia="仿宋_GB2312"/>
          <w:sz w:val="32"/>
          <w:szCs w:val="32"/>
        </w:rPr>
        <w:br w:type="page"/>
      </w:r>
      <w:r w:rsidRPr="003531BF">
        <w:rPr>
          <w:rFonts w:ascii="宋体" w:hAnsi="宋体" w:cs="仿宋_GB2312"/>
          <w:b/>
          <w:bCs/>
          <w:sz w:val="32"/>
          <w:szCs w:val="30"/>
        </w:rPr>
        <w:lastRenderedPageBreak/>
        <w:t>20</w:t>
      </w:r>
      <w:r>
        <w:rPr>
          <w:rFonts w:ascii="宋体" w:hAnsi="宋体" w:cs="仿宋_GB2312"/>
          <w:b/>
          <w:bCs/>
          <w:sz w:val="32"/>
          <w:szCs w:val="30"/>
        </w:rPr>
        <w:t>17</w:t>
      </w:r>
      <w:r w:rsidRPr="003531BF">
        <w:rPr>
          <w:rFonts w:ascii="宋体" w:hAnsi="宋体" w:cs="仿宋_GB2312" w:hint="eastAsia"/>
          <w:b/>
          <w:bCs/>
          <w:sz w:val="32"/>
          <w:szCs w:val="30"/>
        </w:rPr>
        <w:t>年经费预算表</w:t>
      </w:r>
    </w:p>
    <w:p w:rsidR="00A742D5" w:rsidRDefault="00A742D5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  <w:r w:rsidRPr="00953121">
        <w:rPr>
          <w:rFonts w:eastAsia="仿宋_GB2312"/>
          <w:kern w:val="0"/>
          <w:szCs w:val="21"/>
        </w:rPr>
        <w:t> </w:t>
      </w:r>
      <w:r w:rsidRPr="00953121">
        <w:rPr>
          <w:rFonts w:eastAsia="仿宋_GB2312" w:hint="eastAsia"/>
          <w:kern w:val="0"/>
          <w:szCs w:val="21"/>
        </w:rPr>
        <w:t>金额单位：万元</w:t>
      </w:r>
    </w:p>
    <w:tbl>
      <w:tblPr>
        <w:tblW w:w="83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2700"/>
        <w:gridCol w:w="1704"/>
        <w:gridCol w:w="1694"/>
        <w:gridCol w:w="1656"/>
      </w:tblGrid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科目名称</w:t>
            </w:r>
          </w:p>
        </w:tc>
        <w:tc>
          <w:tcPr>
            <w:tcW w:w="1704" w:type="dxa"/>
            <w:tcBorders>
              <w:top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总经费</w:t>
            </w:r>
          </w:p>
        </w:tc>
        <w:tc>
          <w:tcPr>
            <w:tcW w:w="169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财政专项经费</w:t>
            </w:r>
          </w:p>
        </w:tc>
        <w:tc>
          <w:tcPr>
            <w:tcW w:w="165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其他渠道经费</w:t>
            </w: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vMerge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1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2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=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  <w:r w:rsidRPr="009704C4">
              <w:rPr>
                <w:rFonts w:eastAsia="仿宋_GB2312"/>
                <w:b/>
                <w:bCs/>
                <w:szCs w:val="21"/>
              </w:rPr>
              <w:t>+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3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b/>
                <w:bCs/>
                <w:szCs w:val="21"/>
              </w:rPr>
            </w:pPr>
            <w:r w:rsidRPr="009704C4">
              <w:rPr>
                <w:rFonts w:eastAsia="仿宋_GB2312" w:hint="eastAsia"/>
                <w:b/>
                <w:bCs/>
                <w:szCs w:val="21"/>
              </w:rPr>
              <w:t>（</w:t>
            </w:r>
            <w:r w:rsidRPr="009704C4">
              <w:rPr>
                <w:rFonts w:eastAsia="仿宋_GB2312"/>
                <w:b/>
                <w:bCs/>
                <w:szCs w:val="21"/>
              </w:rPr>
              <w:t>4</w:t>
            </w:r>
            <w:r w:rsidRPr="009704C4">
              <w:rPr>
                <w:rFonts w:eastAsia="仿宋_GB2312" w:hint="eastAsia"/>
                <w:b/>
                <w:bCs/>
                <w:szCs w:val="21"/>
              </w:rPr>
              <w:t>）</w:t>
            </w: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经费总额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一、直接费用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、设备费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1</w:t>
            </w:r>
            <w:r w:rsidRPr="009704C4">
              <w:rPr>
                <w:rFonts w:eastAsia="仿宋_GB2312" w:hint="eastAsia"/>
                <w:szCs w:val="21"/>
              </w:rPr>
              <w:t>）</w:t>
            </w:r>
            <w:r w:rsidRPr="00AE3135">
              <w:rPr>
                <w:rFonts w:eastAsia="仿宋_GB2312" w:hint="eastAsia"/>
                <w:szCs w:val="21"/>
              </w:rPr>
              <w:t>设备购置费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）研制设备费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50" w:firstLine="10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（</w:t>
            </w: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）设备改造与租赁费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2</w:t>
            </w:r>
            <w:r w:rsidRPr="009704C4">
              <w:rPr>
                <w:rFonts w:eastAsia="仿宋_GB2312" w:hint="eastAsia"/>
                <w:szCs w:val="21"/>
              </w:rPr>
              <w:t>、材料费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</w:p>
        </w:tc>
        <w:tc>
          <w:tcPr>
            <w:tcW w:w="2700" w:type="dxa"/>
            <w:vAlign w:val="center"/>
          </w:tcPr>
          <w:p w:rsidR="00A742D5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3</w:t>
            </w:r>
            <w:r w:rsidRPr="009704C4">
              <w:rPr>
                <w:rFonts w:eastAsia="仿宋_GB2312" w:hint="eastAsia"/>
                <w:szCs w:val="21"/>
              </w:rPr>
              <w:t>、测试化验加工及计算分</w:t>
            </w:r>
          </w:p>
          <w:p w:rsidR="00A742D5" w:rsidRPr="009704C4" w:rsidRDefault="00A742D5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析费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4</w:t>
            </w:r>
            <w:r w:rsidRPr="009704C4">
              <w:rPr>
                <w:rFonts w:eastAsia="仿宋_GB2312" w:hint="eastAsia"/>
                <w:szCs w:val="21"/>
              </w:rPr>
              <w:t>、燃料动力费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5</w:t>
            </w:r>
            <w:r w:rsidRPr="009704C4">
              <w:rPr>
                <w:rFonts w:eastAsia="仿宋_GB2312" w:hint="eastAsia"/>
                <w:szCs w:val="21"/>
              </w:rPr>
              <w:t>、差旅费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6</w:t>
            </w:r>
            <w:r w:rsidRPr="009704C4">
              <w:rPr>
                <w:rFonts w:eastAsia="仿宋_GB2312" w:hint="eastAsia"/>
                <w:szCs w:val="21"/>
              </w:rPr>
              <w:t>、会议费</w:t>
            </w:r>
            <w:r w:rsidRPr="009704C4"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7</w:t>
            </w:r>
            <w:r w:rsidRPr="009704C4">
              <w:rPr>
                <w:rFonts w:eastAsia="仿宋_GB2312" w:hint="eastAsia"/>
                <w:szCs w:val="21"/>
              </w:rPr>
              <w:t>、国际合作与交流费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13</w:t>
            </w:r>
          </w:p>
        </w:tc>
        <w:tc>
          <w:tcPr>
            <w:tcW w:w="2700" w:type="dxa"/>
            <w:vAlign w:val="center"/>
          </w:tcPr>
          <w:p w:rsidR="00A742D5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8</w:t>
            </w:r>
            <w:r w:rsidRPr="009704C4">
              <w:rPr>
                <w:rFonts w:eastAsia="仿宋_GB2312" w:hint="eastAsia"/>
                <w:szCs w:val="21"/>
              </w:rPr>
              <w:t>、出版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文献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信息传播</w:t>
            </w:r>
            <w:r w:rsidRPr="009704C4">
              <w:rPr>
                <w:rFonts w:eastAsia="仿宋_GB2312"/>
                <w:szCs w:val="21"/>
              </w:rPr>
              <w:t>/</w:t>
            </w:r>
            <w:r w:rsidRPr="009704C4">
              <w:rPr>
                <w:rFonts w:eastAsia="仿宋_GB2312" w:hint="eastAsia"/>
                <w:szCs w:val="21"/>
              </w:rPr>
              <w:t>知</w:t>
            </w:r>
          </w:p>
          <w:p w:rsidR="00A742D5" w:rsidRPr="009704C4" w:rsidRDefault="00A742D5" w:rsidP="00F425FE">
            <w:pPr>
              <w:autoSpaceDE w:val="0"/>
              <w:autoSpaceDN w:val="0"/>
              <w:ind w:firstLineChars="250" w:firstLine="525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识产权事务费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14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9</w:t>
            </w:r>
            <w:r w:rsidRPr="009704C4">
              <w:rPr>
                <w:rFonts w:eastAsia="仿宋_GB2312" w:hint="eastAsia"/>
                <w:szCs w:val="21"/>
              </w:rPr>
              <w:t>、劳务费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15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10</w:t>
            </w:r>
            <w:r w:rsidRPr="009704C4">
              <w:rPr>
                <w:rFonts w:eastAsia="仿宋_GB2312" w:hint="eastAsia"/>
                <w:szCs w:val="21"/>
              </w:rPr>
              <w:t>、专家咨询费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16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11</w:t>
            </w:r>
            <w:r w:rsidRPr="009704C4">
              <w:rPr>
                <w:rFonts w:eastAsia="仿宋_GB2312" w:hint="eastAsia"/>
                <w:szCs w:val="21"/>
              </w:rPr>
              <w:t>、专项外协费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17</w:t>
            </w:r>
          </w:p>
        </w:tc>
        <w:tc>
          <w:tcPr>
            <w:tcW w:w="2700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12</w:t>
            </w:r>
            <w:r w:rsidRPr="009704C4">
              <w:rPr>
                <w:rFonts w:eastAsia="仿宋_GB2312" w:hint="eastAsia"/>
                <w:szCs w:val="21"/>
              </w:rPr>
              <w:t>、其他费用</w:t>
            </w:r>
          </w:p>
        </w:tc>
        <w:tc>
          <w:tcPr>
            <w:tcW w:w="1704" w:type="dxa"/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 xml:space="preserve">        </w:t>
            </w:r>
          </w:p>
        </w:tc>
        <w:tc>
          <w:tcPr>
            <w:tcW w:w="1694" w:type="dxa"/>
            <w:tcBorders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jc w:val="center"/>
              <w:rPr>
                <w:rFonts w:eastAsia="仿宋_GB2312"/>
                <w:szCs w:val="21"/>
              </w:rPr>
            </w:pPr>
          </w:p>
        </w:tc>
      </w:tr>
      <w:tr w:rsidR="00A742D5" w:rsidRPr="009704C4" w:rsidTr="00F425FE">
        <w:trPr>
          <w:cantSplit/>
          <w:trHeight w:val="507"/>
          <w:jc w:val="center"/>
        </w:trPr>
        <w:tc>
          <w:tcPr>
            <w:tcW w:w="5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left="608" w:hanging="608"/>
              <w:jc w:val="center"/>
              <w:rPr>
                <w:rFonts w:eastAsia="仿宋_GB2312"/>
                <w:szCs w:val="21"/>
              </w:rPr>
            </w:pPr>
            <w:r w:rsidRPr="009704C4">
              <w:rPr>
                <w:rFonts w:eastAsia="仿宋_GB2312"/>
                <w:szCs w:val="21"/>
              </w:rPr>
              <w:t>18</w:t>
            </w:r>
          </w:p>
        </w:tc>
        <w:tc>
          <w:tcPr>
            <w:tcW w:w="2700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ind w:firstLineChars="100" w:firstLine="210"/>
              <w:rPr>
                <w:rFonts w:eastAsia="仿宋_GB2312"/>
                <w:szCs w:val="21"/>
              </w:rPr>
            </w:pPr>
            <w:r w:rsidRPr="009704C4"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1704" w:type="dxa"/>
            <w:tcBorders>
              <w:bottom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94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  <w:tc>
          <w:tcPr>
            <w:tcW w:w="165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742D5" w:rsidRPr="009704C4" w:rsidRDefault="00A742D5" w:rsidP="00F425FE">
            <w:pPr>
              <w:autoSpaceDE w:val="0"/>
              <w:autoSpaceDN w:val="0"/>
              <w:rPr>
                <w:rFonts w:eastAsia="仿宋_GB2312"/>
                <w:szCs w:val="21"/>
              </w:rPr>
            </w:pPr>
          </w:p>
        </w:tc>
      </w:tr>
    </w:tbl>
    <w:p w:rsidR="00A742D5" w:rsidRDefault="00A742D5" w:rsidP="00904A10">
      <w:pPr>
        <w:widowControl/>
        <w:spacing w:line="360" w:lineRule="auto"/>
        <w:ind w:right="420"/>
        <w:rPr>
          <w:rFonts w:eastAsia="仿宋_GB2312"/>
          <w:kern w:val="0"/>
          <w:szCs w:val="21"/>
        </w:rPr>
      </w:pPr>
    </w:p>
    <w:p w:rsidR="00A742D5" w:rsidRPr="00953121" w:rsidRDefault="00A742D5" w:rsidP="00904A10">
      <w:pPr>
        <w:widowControl/>
        <w:spacing w:line="360" w:lineRule="auto"/>
        <w:jc w:val="right"/>
        <w:rPr>
          <w:rFonts w:eastAsia="仿宋_GB2312"/>
          <w:kern w:val="0"/>
          <w:szCs w:val="21"/>
        </w:rPr>
      </w:pPr>
    </w:p>
    <w:p w:rsidR="00A742D5" w:rsidRPr="003531BF" w:rsidRDefault="00A742D5" w:rsidP="00A76127">
      <w:pPr>
        <w:spacing w:beforeLines="50" w:before="156" w:afterLines="50" w:after="156" w:line="500" w:lineRule="exact"/>
        <w:jc w:val="center"/>
        <w:rPr>
          <w:rFonts w:ascii="宋体" w:cs="仿宋_GB2312"/>
          <w:b/>
          <w:bCs/>
          <w:sz w:val="32"/>
          <w:szCs w:val="30"/>
        </w:rPr>
      </w:pPr>
      <w:r>
        <w:rPr>
          <w:rFonts w:eastAsia="仿宋_GB2312"/>
          <w:kern w:val="0"/>
          <w:szCs w:val="21"/>
        </w:rPr>
        <w:br w:type="page"/>
      </w:r>
      <w:r w:rsidRPr="003531BF">
        <w:rPr>
          <w:rFonts w:ascii="宋体" w:hAnsi="宋体" w:cs="仿宋_GB2312" w:hint="eastAsia"/>
          <w:b/>
          <w:bCs/>
          <w:sz w:val="32"/>
          <w:szCs w:val="30"/>
        </w:rPr>
        <w:lastRenderedPageBreak/>
        <w:t>专项经费预算说明书</w:t>
      </w:r>
    </w:p>
    <w:tbl>
      <w:tblPr>
        <w:tblW w:w="8835" w:type="dxa"/>
        <w:jc w:val="center"/>
        <w:tblCellSpacing w:w="0" w:type="dxa"/>
        <w:tblBorders>
          <w:insideH w:val="single" w:sz="2" w:space="0" w:color="auto"/>
          <w:insideV w:val="single" w:sz="2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0A0" w:firstRow="1" w:lastRow="0" w:firstColumn="1" w:lastColumn="0" w:noHBand="0" w:noVBand="0"/>
      </w:tblPr>
      <w:tblGrid>
        <w:gridCol w:w="8835"/>
      </w:tblGrid>
      <w:tr w:rsidR="00A742D5" w:rsidRPr="00953121" w:rsidTr="00F425FE">
        <w:trPr>
          <w:tblCellSpacing w:w="0" w:type="dxa"/>
          <w:jc w:val="center"/>
        </w:trPr>
        <w:tc>
          <w:tcPr>
            <w:tcW w:w="8835" w:type="dxa"/>
          </w:tcPr>
          <w:p w:rsidR="00A742D5" w:rsidRPr="00953121" w:rsidRDefault="00A742D5" w:rsidP="00F425FE">
            <w:pPr>
              <w:widowControl/>
              <w:spacing w:before="100" w:beforeAutospacing="1" w:after="100" w:afterAutospacing="1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对各科目</w:t>
            </w:r>
            <w:r w:rsidRPr="00953121">
              <w:rPr>
                <w:rFonts w:eastAsia="仿宋_GB2312" w:hint="eastAsia"/>
                <w:b/>
                <w:bCs/>
                <w:kern w:val="0"/>
                <w:sz w:val="24"/>
                <w:szCs w:val="24"/>
              </w:rPr>
              <w:t>重点支出内容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的用途、与项目研究的相关性及测算方法、测算依据进行分析说明。（未对支出进行分析说明的，一般不予核定预算）</w:t>
            </w:r>
          </w:p>
          <w:p w:rsidR="00A742D5" w:rsidRPr="003531BF" w:rsidRDefault="00A742D5" w:rsidP="00F425FE">
            <w:pPr>
              <w:widowControl/>
              <w:jc w:val="left"/>
              <w:rPr>
                <w:rFonts w:eastAsia="仿宋_GB2312"/>
                <w:b/>
                <w:kern w:val="0"/>
                <w:sz w:val="24"/>
                <w:szCs w:val="24"/>
              </w:rPr>
            </w:pPr>
            <w:r w:rsidRPr="003531BF">
              <w:rPr>
                <w:rFonts w:eastAsia="仿宋_GB2312" w:hint="eastAsia"/>
                <w:b/>
                <w:kern w:val="0"/>
                <w:sz w:val="24"/>
                <w:szCs w:val="24"/>
              </w:rPr>
              <w:t>一、直接费用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（一）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设备费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（二）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材料费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（对于大宗及贵重材料，即项目研究过程中消耗数量较多或单位价格较高的、总费用有可能在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万元及以上的材料，应分类说明其名称及总额等）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b/>
                <w:bCs/>
                <w:kern w:val="0"/>
                <w:sz w:val="24"/>
                <w:szCs w:val="24"/>
              </w:rPr>
              <w:t> 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（三）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测试化验加工及计算分析费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（对量大及价高测试化验加工及计算分析，即指项目研究过程中数量较多或单位价格较高的、总费用有可能在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10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万元及以上的测试加工及计算分析，应分类说明其名称及总额等）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（四）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燃料动力费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（五）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差旅费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（六）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会议费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（七）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国际合作与交流费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（八）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出版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文献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信息传播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>/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知识产权事务费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（九）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劳务费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（十）</w:t>
            </w:r>
            <w:r w:rsidRPr="00953121">
              <w:rPr>
                <w:rFonts w:eastAsia="仿宋_GB2312"/>
                <w:kern w:val="0"/>
                <w:sz w:val="24"/>
                <w:szCs w:val="24"/>
              </w:rPr>
              <w:t xml:space="preserve">   </w:t>
            </w: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专家咨询费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（十一）专项外协费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/>
                <w:kern w:val="0"/>
                <w:sz w:val="24"/>
                <w:szCs w:val="24"/>
              </w:rPr>
              <w:t> </w:t>
            </w: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（十二）其他费用</w:t>
            </w:r>
          </w:p>
          <w:p w:rsidR="00A742D5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 w:rsidRPr="00953121">
              <w:rPr>
                <w:rFonts w:eastAsia="仿宋_GB2312" w:hint="eastAsia"/>
                <w:kern w:val="0"/>
                <w:sz w:val="24"/>
                <w:szCs w:val="24"/>
              </w:rPr>
              <w:t>二、间接费用</w:t>
            </w:r>
          </w:p>
          <w:p w:rsidR="00A742D5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742D5" w:rsidRPr="00953121" w:rsidRDefault="00A742D5" w:rsidP="00F425FE">
            <w:pPr>
              <w:widowControl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</w:tbl>
    <w:p w:rsidR="00A742D5" w:rsidRDefault="00A742D5" w:rsidP="003450F5">
      <w:pPr>
        <w:widowControl/>
        <w:jc w:val="left"/>
        <w:rPr>
          <w:rFonts w:eastAsia="仿宋_GB2312"/>
          <w:sz w:val="32"/>
          <w:szCs w:val="32"/>
        </w:rPr>
      </w:pPr>
    </w:p>
    <w:p w:rsidR="00A742D5" w:rsidRDefault="00A742D5" w:rsidP="00F935EF">
      <w:pPr>
        <w:widowControl/>
        <w:jc w:val="left"/>
        <w:rPr>
          <w:rFonts w:eastAsia="仿宋_GB2312"/>
          <w:kern w:val="0"/>
          <w:sz w:val="24"/>
          <w:szCs w:val="24"/>
        </w:rPr>
      </w:pPr>
    </w:p>
    <w:p w:rsidR="00A742D5" w:rsidRPr="00F935EF" w:rsidRDefault="00A742D5" w:rsidP="00F935EF">
      <w:pPr>
        <w:widowControl/>
        <w:jc w:val="left"/>
        <w:rPr>
          <w:rFonts w:eastAsia="仿宋_GB2312"/>
          <w:kern w:val="0"/>
          <w:sz w:val="24"/>
          <w:szCs w:val="24"/>
        </w:rPr>
      </w:pPr>
      <w:r w:rsidRPr="00F935EF">
        <w:rPr>
          <w:rFonts w:eastAsia="仿宋_GB2312" w:hint="eastAsia"/>
          <w:kern w:val="0"/>
          <w:sz w:val="24"/>
          <w:szCs w:val="24"/>
        </w:rPr>
        <w:t>（可根据子课题类型增加年度经费预算表和专项经费预算说明书）</w:t>
      </w:r>
    </w:p>
    <w:sectPr w:rsidR="00A742D5" w:rsidRPr="00F935EF" w:rsidSect="00231B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B40" w:rsidRDefault="000B5B40" w:rsidP="009E49CF">
      <w:r>
        <w:separator/>
      </w:r>
    </w:p>
  </w:endnote>
  <w:endnote w:type="continuationSeparator" w:id="0">
    <w:p w:rsidR="000B5B40" w:rsidRDefault="000B5B40" w:rsidP="009E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B40" w:rsidRDefault="000B5B40" w:rsidP="009E49CF">
      <w:r>
        <w:separator/>
      </w:r>
    </w:p>
  </w:footnote>
  <w:footnote w:type="continuationSeparator" w:id="0">
    <w:p w:rsidR="000B5B40" w:rsidRDefault="000B5B40" w:rsidP="009E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FC4"/>
    <w:rsid w:val="000B5B40"/>
    <w:rsid w:val="001365A4"/>
    <w:rsid w:val="001451D8"/>
    <w:rsid w:val="001D5E46"/>
    <w:rsid w:val="00231BEA"/>
    <w:rsid w:val="00233A18"/>
    <w:rsid w:val="0026185B"/>
    <w:rsid w:val="003450F5"/>
    <w:rsid w:val="003531BF"/>
    <w:rsid w:val="003B6C2D"/>
    <w:rsid w:val="004C2C5D"/>
    <w:rsid w:val="004D10FC"/>
    <w:rsid w:val="004F610D"/>
    <w:rsid w:val="005473E0"/>
    <w:rsid w:val="006A5371"/>
    <w:rsid w:val="006B436F"/>
    <w:rsid w:val="006B53A5"/>
    <w:rsid w:val="00701C7C"/>
    <w:rsid w:val="00713E79"/>
    <w:rsid w:val="0073764C"/>
    <w:rsid w:val="007D072E"/>
    <w:rsid w:val="0082510F"/>
    <w:rsid w:val="00861580"/>
    <w:rsid w:val="00904A10"/>
    <w:rsid w:val="00953121"/>
    <w:rsid w:val="009704C4"/>
    <w:rsid w:val="009B13BF"/>
    <w:rsid w:val="009E49CF"/>
    <w:rsid w:val="009F3A74"/>
    <w:rsid w:val="00A263BB"/>
    <w:rsid w:val="00A659C1"/>
    <w:rsid w:val="00A742D5"/>
    <w:rsid w:val="00A76127"/>
    <w:rsid w:val="00AE3135"/>
    <w:rsid w:val="00B907D4"/>
    <w:rsid w:val="00BD469F"/>
    <w:rsid w:val="00CA2640"/>
    <w:rsid w:val="00D546E3"/>
    <w:rsid w:val="00E325D4"/>
    <w:rsid w:val="00F24394"/>
    <w:rsid w:val="00F425FE"/>
    <w:rsid w:val="00F575DE"/>
    <w:rsid w:val="00F74111"/>
    <w:rsid w:val="00F935EF"/>
    <w:rsid w:val="00F96FC4"/>
    <w:rsid w:val="00F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82DDC4B-9B0E-41F3-B791-B984B720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C4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E4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9E49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E49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E49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rsid w:val="00D546E3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locked/>
    <w:rsid w:val="00D546E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388</Words>
  <Characters>2212</Characters>
  <Application>Microsoft Office Word</Application>
  <DocSecurity>0</DocSecurity>
  <Lines>18</Lines>
  <Paragraphs>5</Paragraphs>
  <ScaleCrop>false</ScaleCrop>
  <Company>Lenovo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zhaojian</dc:creator>
  <cp:keywords/>
  <dc:description/>
  <cp:lastModifiedBy>FYB</cp:lastModifiedBy>
  <cp:revision>8</cp:revision>
  <cp:lastPrinted>2013-03-31T09:23:00Z</cp:lastPrinted>
  <dcterms:created xsi:type="dcterms:W3CDTF">2016-01-11T07:47:00Z</dcterms:created>
  <dcterms:modified xsi:type="dcterms:W3CDTF">2016-03-25T01:04:00Z</dcterms:modified>
</cp:coreProperties>
</file>